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FB4" w:rsidRPr="00715FB4" w:rsidRDefault="00715FB4" w:rsidP="00715FB4">
      <w:pPr>
        <w:spacing w:after="0" w:line="240" w:lineRule="auto"/>
        <w:jc w:val="center"/>
        <w:rPr>
          <w:rFonts w:ascii="Source Sans Pro" w:eastAsia="Calibri" w:hAnsi="Source Sans Pro" w:cs="Times New Roman"/>
          <w:b/>
          <w:color w:val="00B0F0"/>
          <w:sz w:val="32"/>
        </w:rPr>
      </w:pPr>
      <w:r w:rsidRPr="00715FB4">
        <w:rPr>
          <w:rFonts w:ascii="Source Sans Pro" w:eastAsia="Calibri" w:hAnsi="Source Sans Pro" w:cs="Times New Roman"/>
          <w:b/>
          <w:color w:val="00B0F0"/>
          <w:sz w:val="32"/>
        </w:rPr>
        <w:t>ANEXO 2A C.E.I.F.E.</w:t>
      </w:r>
    </w:p>
    <w:p w:rsidR="00715FB4" w:rsidRPr="00715FB4" w:rsidRDefault="00715FB4" w:rsidP="00715FB4">
      <w:pPr>
        <w:spacing w:after="0" w:line="240" w:lineRule="auto"/>
        <w:jc w:val="center"/>
        <w:rPr>
          <w:rFonts w:ascii="Calibri Light" w:eastAsia="Times New Roman" w:hAnsi="Calibri Light" w:cs="Times New Roman"/>
          <w:b/>
          <w:i/>
          <w:iCs/>
          <w:color w:val="1F3763"/>
          <w:sz w:val="24"/>
          <w:szCs w:val="24"/>
          <w:lang w:eastAsia="es-MX"/>
        </w:rPr>
      </w:pPr>
      <w:r w:rsidRPr="00715FB4">
        <w:rPr>
          <w:rFonts w:ascii="Calibri Light" w:eastAsia="Times New Roman" w:hAnsi="Calibri Light" w:cs="Times New Roman"/>
          <w:b/>
          <w:i/>
          <w:iCs/>
          <w:color w:val="1F3763"/>
          <w:sz w:val="24"/>
          <w:szCs w:val="24"/>
          <w:lang w:eastAsia="es-MX"/>
        </w:rPr>
        <w:t>GUIA DE PRESENTACIÓN DE PROYECTO RIESGO MAYOR QUE EL MÍNIMO</w:t>
      </w:r>
    </w:p>
    <w:p w:rsidR="00715FB4" w:rsidRPr="00715FB4" w:rsidRDefault="00715FB4" w:rsidP="00715FB4">
      <w:pPr>
        <w:spacing w:after="0" w:line="240" w:lineRule="auto"/>
        <w:jc w:val="center"/>
        <w:rPr>
          <w:rFonts w:ascii="Calibri Light" w:eastAsia="Times New Roman" w:hAnsi="Calibri Light" w:cs="Times New Roman"/>
          <w:b/>
          <w:i/>
          <w:iCs/>
          <w:color w:val="1F3763"/>
          <w:sz w:val="24"/>
          <w:szCs w:val="24"/>
          <w:lang w:eastAsia="es-MX"/>
        </w:rPr>
      </w:pPr>
      <w:r w:rsidRPr="00715FB4">
        <w:rPr>
          <w:rFonts w:ascii="Calibri Light" w:eastAsia="Times New Roman" w:hAnsi="Calibri Light" w:cs="Times New Roman"/>
          <w:b/>
          <w:i/>
          <w:iCs/>
          <w:color w:val="1F3763"/>
          <w:sz w:val="24"/>
          <w:szCs w:val="24"/>
          <w:lang w:eastAsia="es-MX"/>
        </w:rPr>
        <w:t>COMITÉ DE ÉTICA E INVESTIGACIÓN DE LA FACULTAD DE ESTOMATOLOGÍA (C.E.I.F.E.).</w:t>
      </w:r>
    </w:p>
    <w:p w:rsidR="00715FB4" w:rsidRPr="00715FB4" w:rsidRDefault="00715FB4" w:rsidP="00715FB4">
      <w:pPr>
        <w:jc w:val="both"/>
        <w:rPr>
          <w:rFonts w:ascii="Source Sans Pro ExtraLight" w:eastAsia="Arial" w:hAnsi="Source Sans Pro ExtraLight" w:cs="Arial"/>
          <w:b/>
          <w:bCs/>
          <w:i/>
          <w:color w:val="000000"/>
          <w:sz w:val="18"/>
          <w:szCs w:val="20"/>
          <w:lang w:eastAsia="es-MX"/>
        </w:rPr>
      </w:pPr>
    </w:p>
    <w:p w:rsidR="00715FB4" w:rsidRPr="00715FB4" w:rsidRDefault="00715FB4" w:rsidP="00715FB4">
      <w:pPr>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El formato de presentación es libre, sin embargo, a continuación, se muestra una lista de verificación de los principales puntos que deben ser abordados en la presentación del proyecto de investigación desde el punto de vista ético.</w:t>
      </w:r>
    </w:p>
    <w:tbl>
      <w:tblPr>
        <w:tblpPr w:leftFromText="142" w:rightFromText="142" w:vertAnchor="text" w:horzAnchor="page" w:tblpX="1611" w:tblpY="1"/>
        <w:tblW w:w="9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7"/>
        <w:gridCol w:w="8100"/>
      </w:tblGrid>
      <w:tr w:rsidR="00715FB4" w:rsidRPr="00715FB4" w:rsidTr="003303A5">
        <w:tc>
          <w:tcPr>
            <w:tcW w:w="9577" w:type="dxa"/>
            <w:gridSpan w:val="2"/>
            <w:shd w:val="clear" w:color="auto" w:fill="EFEFEF"/>
            <w:tcMar>
              <w:top w:w="100" w:type="dxa"/>
              <w:left w:w="100" w:type="dxa"/>
              <w:bottom w:w="100" w:type="dxa"/>
              <w:right w:w="100" w:type="dxa"/>
            </w:tcMar>
          </w:tcPr>
          <w:p w:rsidR="00715FB4" w:rsidRPr="00715FB4" w:rsidRDefault="00715FB4" w:rsidP="00715FB4">
            <w:pPr>
              <w:numPr>
                <w:ilvl w:val="0"/>
                <w:numId w:val="1"/>
              </w:numPr>
              <w:spacing w:after="0" w:line="276" w:lineRule="auto"/>
              <w:rPr>
                <w:rFonts w:ascii="Source Sans Pro ExtraLight" w:eastAsia="Arial" w:hAnsi="Source Sans Pro ExtraLight" w:cs="Arial"/>
                <w:b/>
                <w:bCs/>
                <w:iCs/>
                <w:color w:val="000000"/>
                <w:lang w:eastAsia="es-MX"/>
              </w:rPr>
            </w:pPr>
            <w:r w:rsidRPr="00715FB4">
              <w:rPr>
                <w:rFonts w:ascii="Source Sans Pro ExtraLight" w:eastAsia="Arial" w:hAnsi="Source Sans Pro ExtraLight" w:cs="Arial"/>
                <w:b/>
                <w:bCs/>
                <w:iCs/>
                <w:color w:val="000000"/>
                <w:lang w:eastAsia="es-MX"/>
              </w:rPr>
              <w:t>Objetivo del estudio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jc w:val="both"/>
              <w:rPr>
                <w:rFonts w:ascii="Source Sans Pro ExtraLight" w:eastAsia="Arial" w:hAnsi="Source Sans Pro ExtraLight" w:cs="Arial"/>
                <w:i/>
                <w:color w:val="000000"/>
                <w:sz w:val="18"/>
                <w:szCs w:val="20"/>
                <w:lang w:eastAsia="es-MX"/>
              </w:rPr>
            </w:pPr>
            <w:r w:rsidRPr="00715FB4">
              <w:rPr>
                <w:rFonts w:ascii="Source Sans Pro ExtraLight" w:eastAsia="Arial" w:hAnsi="Source Sans Pro ExtraLight" w:cs="Arial"/>
                <w:i/>
                <w:color w:val="000000"/>
                <w:sz w:val="18"/>
                <w:szCs w:val="20"/>
                <w:lang w:eastAsia="es-MX"/>
              </w:rPr>
              <w:t>-</w:t>
            </w:r>
            <w:r w:rsidRPr="00715FB4">
              <w:rPr>
                <w:rFonts w:ascii="Source Sans Pro ExtraLight" w:eastAsia="Arial" w:hAnsi="Source Sans Pro ExtraLight" w:cs="Arial"/>
                <w:b/>
                <w:bCs/>
                <w:i/>
                <w:color w:val="000000"/>
                <w:sz w:val="18"/>
                <w:szCs w:val="20"/>
                <w:lang w:eastAsia="es-MX"/>
              </w:rPr>
              <w:t>Describe la relevancia a corto, mediano y/o largo plazo de la realización de este estudio.</w:t>
            </w:r>
            <w:r w:rsidRPr="00715FB4">
              <w:rPr>
                <w:rFonts w:ascii="Source Sans Pro ExtraLight" w:eastAsia="Arial" w:hAnsi="Source Sans Pro ExtraLight" w:cs="Arial"/>
                <w:i/>
                <w:color w:val="000000"/>
                <w:sz w:val="18"/>
                <w:szCs w:val="20"/>
                <w:lang w:eastAsia="es-MX"/>
              </w:rPr>
              <w:t xml:space="preserve"> </w:t>
            </w:r>
          </w:p>
        </w:tc>
      </w:tr>
      <w:tr w:rsidR="00715FB4" w:rsidRPr="00715FB4" w:rsidTr="003303A5">
        <w:tc>
          <w:tcPr>
            <w:tcW w:w="9577" w:type="dxa"/>
            <w:gridSpan w:val="2"/>
            <w:shd w:val="clear" w:color="auto" w:fill="EFEFEF"/>
            <w:tcMar>
              <w:top w:w="100" w:type="dxa"/>
              <w:left w:w="100" w:type="dxa"/>
              <w:bottom w:w="100" w:type="dxa"/>
              <w:right w:w="100" w:type="dxa"/>
            </w:tcMar>
          </w:tcPr>
          <w:p w:rsidR="00715FB4" w:rsidRPr="00715FB4" w:rsidRDefault="00715FB4" w:rsidP="00715FB4">
            <w:pPr>
              <w:numPr>
                <w:ilvl w:val="0"/>
                <w:numId w:val="1"/>
              </w:numPr>
              <w:spacing w:after="0" w:line="276" w:lineRule="auto"/>
              <w:jc w:val="both"/>
              <w:rPr>
                <w:rFonts w:ascii="Source Sans Pro ExtraLight" w:eastAsia="Arial" w:hAnsi="Source Sans Pro ExtraLight" w:cs="Arial"/>
                <w:b/>
                <w:bCs/>
                <w:i/>
                <w:color w:val="000000"/>
                <w:lang w:eastAsia="es-MX"/>
              </w:rPr>
            </w:pPr>
            <w:r w:rsidRPr="00715FB4">
              <w:rPr>
                <w:rFonts w:ascii="Source Sans Pro ExtraLight" w:eastAsia="Arial" w:hAnsi="Source Sans Pro ExtraLight" w:cs="Arial"/>
                <w:b/>
                <w:bCs/>
                <w:i/>
                <w:color w:val="000000"/>
                <w:lang w:eastAsia="es-MX"/>
              </w:rPr>
              <w:t>Apartado de metodología:</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-En que principios éticos y normativos se basa la metodología (guías clínicas, estándares de calidad, Norma Oficial Mexicana).</w:t>
            </w:r>
          </w:p>
        </w:tc>
      </w:tr>
      <w:tr w:rsidR="00715FB4" w:rsidRPr="00715FB4" w:rsidTr="003303A5">
        <w:tc>
          <w:tcPr>
            <w:tcW w:w="1477"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after="0"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 xml:space="preserve"> Estudios de laboratorio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 xml:space="preserve">-Especifica el tipo de muestra biológica. </w:t>
            </w:r>
          </w:p>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-Origen de la muestra (De estudios hechos con anterioridad, de algún otro sitio que cuente con muestras, o de personas voluntarias) de acuerdo con el caso se deberá contar con consentimiento, aprobación u autorización.</w:t>
            </w:r>
          </w:p>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sz w:val="18"/>
                <w:szCs w:val="20"/>
                <w:lang w:eastAsia="es-MX"/>
              </w:rPr>
            </w:pPr>
            <w:r w:rsidRPr="00715FB4">
              <w:rPr>
                <w:rFonts w:ascii="Source Sans Pro ExtraLight" w:eastAsia="Arial" w:hAnsi="Source Sans Pro ExtraLight" w:cs="Arial"/>
                <w:b/>
                <w:bCs/>
                <w:i/>
                <w:color w:val="000000"/>
                <w:sz w:val="18"/>
                <w:szCs w:val="20"/>
                <w:lang w:eastAsia="es-MX"/>
              </w:rPr>
              <w:t xml:space="preserve">-Obtención, manejo y forma adecuada para su desecho </w:t>
            </w:r>
            <w:r w:rsidRPr="00715FB4">
              <w:rPr>
                <w:rFonts w:ascii="Source Sans Pro ExtraLight" w:eastAsia="Arial" w:hAnsi="Source Sans Pro ExtraLight" w:cs="Arial"/>
                <w:b/>
                <w:bCs/>
                <w:i/>
                <w:sz w:val="18"/>
                <w:szCs w:val="20"/>
                <w:lang w:eastAsia="es-MX"/>
              </w:rPr>
              <w:t xml:space="preserve">o conservación. </w:t>
            </w:r>
          </w:p>
        </w:tc>
      </w:tr>
      <w:tr w:rsidR="00715FB4" w:rsidRPr="00715FB4" w:rsidTr="003303A5">
        <w:tc>
          <w:tcPr>
            <w:tcW w:w="1477"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after="0"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Sujetos humanos</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-Incluye los formatos de consentimiento y/o asentimiento informado (Lenguaje apropiado al voluntario a participar en el estudio).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-El tamaño de la muestra está justificado, tipo de análisis que se realizará, sitio de donde se tomará la muestra, número de tomas de la muestra y cantidad de la muestra.</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 xml:space="preserve">-Los criterios de </w:t>
            </w:r>
            <w:r w:rsidRPr="00715FB4">
              <w:rPr>
                <w:rFonts w:ascii="Source Sans Pro ExtraLight" w:eastAsia="Arial" w:hAnsi="Source Sans Pro ExtraLight" w:cs="Arial"/>
                <w:b/>
                <w:bCs/>
                <w:i/>
                <w:sz w:val="18"/>
                <w:szCs w:val="20"/>
                <w:lang w:eastAsia="es-MX"/>
              </w:rPr>
              <w:t>selección</w:t>
            </w:r>
            <w:r w:rsidRPr="00715FB4">
              <w:rPr>
                <w:rFonts w:ascii="Source Sans Pro ExtraLight" w:eastAsia="Arial" w:hAnsi="Source Sans Pro ExtraLight" w:cs="Arial"/>
                <w:b/>
                <w:bCs/>
                <w:i/>
                <w:color w:val="000000"/>
                <w:sz w:val="18"/>
                <w:szCs w:val="20"/>
                <w:lang w:eastAsia="es-MX"/>
              </w:rPr>
              <w:t xml:space="preserve"> son adecuados para el estudio.</w:t>
            </w:r>
          </w:p>
        </w:tc>
      </w:tr>
      <w:tr w:rsidR="00715FB4" w:rsidRPr="00715FB4" w:rsidTr="003303A5">
        <w:trPr>
          <w:trHeight w:val="363"/>
        </w:trPr>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 xml:space="preserve">-Justifica los grupos de edad. </w:t>
            </w:r>
          </w:p>
        </w:tc>
      </w:tr>
      <w:tr w:rsidR="00715FB4" w:rsidRPr="00715FB4" w:rsidTr="003303A5">
        <w:trPr>
          <w:trHeight w:val="363"/>
        </w:trPr>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-Especifica el estado de salud general del participante (señalar si tiene alguna condición, física, biológica o psicológica).</w:t>
            </w:r>
          </w:p>
        </w:tc>
      </w:tr>
      <w:tr w:rsidR="00715FB4" w:rsidRPr="00715FB4" w:rsidTr="003303A5">
        <w:tc>
          <w:tcPr>
            <w:tcW w:w="1477"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after="0" w:line="240" w:lineRule="auto"/>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Lugar en el que se llevará a cabo el estudio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-Cuenta con la autorización del responsable del lugar donde se llevará a cabo la investigación (escuela, laboratorio, facultad).</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-La información obtenida por formatos de encuestas virtuales deberán contar con consentimiento informado para su supervisión y destino de la información proporcionada por los participantes.</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iCs/>
                <w:color w:val="000000"/>
                <w:sz w:val="18"/>
                <w:szCs w:val="18"/>
                <w:lang w:eastAsia="es-MX"/>
              </w:rPr>
            </w:pPr>
            <w:r w:rsidRPr="00715FB4">
              <w:rPr>
                <w:rFonts w:ascii="Source Sans Pro ExtraLight" w:eastAsia="Arial" w:hAnsi="Source Sans Pro ExtraLight" w:cs="Arial"/>
                <w:iCs/>
                <w:color w:val="000000"/>
                <w:sz w:val="18"/>
                <w:szCs w:val="18"/>
                <w:lang w:eastAsia="es-MX"/>
              </w:rPr>
              <w:t>-</w:t>
            </w:r>
            <w:r w:rsidRPr="00715FB4">
              <w:rPr>
                <w:rFonts w:ascii="Source Sans Pro ExtraLight" w:eastAsia="Arial" w:hAnsi="Source Sans Pro ExtraLight" w:cs="Arial"/>
                <w:b/>
                <w:bCs/>
                <w:i/>
                <w:color w:val="000000"/>
                <w:sz w:val="18"/>
                <w:szCs w:val="18"/>
                <w:lang w:eastAsia="es-MX"/>
              </w:rPr>
              <w:t xml:space="preserve">La formalidad de reclutamiento aseguran la autonomía de los participantes. (si habrá convocatoria abierta o cerrada), presentar el formato de la convocatoria para </w:t>
            </w:r>
            <w:r w:rsidRPr="00715FB4">
              <w:rPr>
                <w:rFonts w:ascii="Source Sans Pro ExtraLight" w:eastAsia="Calibri" w:hAnsi="Source Sans Pro ExtraLight" w:cs="Times New Roman"/>
                <w:b/>
                <w:bCs/>
                <w:i/>
                <w:sz w:val="18"/>
                <w:szCs w:val="18"/>
              </w:rPr>
              <w:t>revisar el contenido verídico, completo, comprensible y no coercitivo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-En la información obtenida de los participantes se asegura la confidencialidad.</w:t>
            </w:r>
          </w:p>
        </w:tc>
      </w:tr>
      <w:tr w:rsidR="00715FB4" w:rsidRPr="00715FB4" w:rsidTr="003303A5">
        <w:tc>
          <w:tcPr>
            <w:tcW w:w="1477"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after="0" w:line="240" w:lineRule="auto"/>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Obtención de datos</w:t>
            </w:r>
          </w:p>
        </w:tc>
      </w:tr>
      <w:tr w:rsidR="00715FB4" w:rsidRPr="00715FB4" w:rsidTr="003303A5">
        <w:trPr>
          <w:trHeight w:val="681"/>
        </w:trPr>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-Si es expediente clínico cuenta consentimiento del participante y/o de autorización institución donde se realiza la investigación.</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-Aborda los instrumentos de recolección de información.</w:t>
            </w:r>
          </w:p>
        </w:tc>
      </w:tr>
      <w:tr w:rsidR="00715FB4" w:rsidRPr="00715FB4" w:rsidTr="003303A5">
        <w:tc>
          <w:tcPr>
            <w:tcW w:w="1477" w:type="dxa"/>
            <w:shd w:val="clear" w:color="auto" w:fill="EFEFEF"/>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shd w:val="clear" w:color="auto" w:fill="EFEFEF"/>
            <w:tcMar>
              <w:top w:w="100" w:type="dxa"/>
              <w:left w:w="100" w:type="dxa"/>
              <w:bottom w:w="100" w:type="dxa"/>
              <w:right w:w="100" w:type="dxa"/>
            </w:tcMar>
          </w:tcPr>
          <w:p w:rsidR="00715FB4" w:rsidRPr="00715FB4" w:rsidRDefault="00715FB4" w:rsidP="00715FB4">
            <w:pPr>
              <w:widowControl w:val="0"/>
              <w:numPr>
                <w:ilvl w:val="0"/>
                <w:numId w:val="1"/>
              </w:numPr>
              <w:pBdr>
                <w:top w:val="nil"/>
                <w:left w:val="nil"/>
                <w:bottom w:val="nil"/>
                <w:right w:val="nil"/>
                <w:between w:val="nil"/>
              </w:pBdr>
              <w:spacing w:after="0" w:line="240" w:lineRule="auto"/>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Apartado de procedimientos</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-Consentimiento informado (lenguaje sencillo para el resto de la población no especializada en el tema y con nivel básico).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-Participación voluntaria/retiro.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-Clasificación de riesgo: moderado o alto.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-Beneficios esperados (especificar si son individuales, para la salud pública y si no lo hay de manera directa especificarlo)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-Compensación en caso de algún daño derivado del estudio.</w:t>
            </w:r>
          </w:p>
        </w:tc>
      </w:tr>
      <w:tr w:rsidR="00715FB4" w:rsidRPr="00715FB4" w:rsidTr="003303A5">
        <w:tc>
          <w:tcPr>
            <w:tcW w:w="1477"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rPr>
                <w:rFonts w:ascii="Calibri" w:eastAsia="Calibri" w:hAnsi="Calibri" w:cs="Times New Roman"/>
              </w:rPr>
            </w:pPr>
          </w:p>
        </w:tc>
        <w:tc>
          <w:tcPr>
            <w:tcW w:w="8100" w:type="dxa"/>
            <w:tcMar>
              <w:top w:w="100" w:type="dxa"/>
              <w:left w:w="100" w:type="dxa"/>
              <w:bottom w:w="100" w:type="dxa"/>
              <w:right w:w="100" w:type="dxa"/>
            </w:tcMar>
          </w:tcPr>
          <w:p w:rsidR="00715FB4" w:rsidRPr="00715FB4" w:rsidRDefault="00715FB4" w:rsidP="00715FB4">
            <w:pPr>
              <w:widowControl w:val="0"/>
              <w:pBdr>
                <w:top w:val="nil"/>
                <w:left w:val="nil"/>
                <w:bottom w:val="nil"/>
                <w:right w:val="nil"/>
                <w:between w:val="nil"/>
              </w:pBdr>
              <w:spacing w:line="240" w:lineRule="auto"/>
              <w:jc w:val="both"/>
              <w:rPr>
                <w:rFonts w:ascii="Source Sans Pro ExtraLight" w:eastAsia="Arial" w:hAnsi="Source Sans Pro ExtraLight" w:cs="Arial"/>
                <w:b/>
                <w:bCs/>
                <w:i/>
                <w:color w:val="000000"/>
                <w:sz w:val="18"/>
                <w:szCs w:val="20"/>
                <w:lang w:eastAsia="es-MX"/>
              </w:rPr>
            </w:pPr>
            <w:r w:rsidRPr="00715FB4">
              <w:rPr>
                <w:rFonts w:ascii="Source Sans Pro ExtraLight" w:eastAsia="Arial" w:hAnsi="Source Sans Pro ExtraLight" w:cs="Arial"/>
                <w:b/>
                <w:bCs/>
                <w:i/>
                <w:color w:val="000000"/>
                <w:sz w:val="18"/>
                <w:szCs w:val="20"/>
                <w:lang w:eastAsia="es-MX"/>
              </w:rPr>
              <w:t>-Confidencialidad de la información.</w:t>
            </w:r>
          </w:p>
        </w:tc>
      </w:tr>
    </w:tbl>
    <w:p w:rsidR="00715FB4" w:rsidRPr="00715FB4" w:rsidRDefault="00715FB4" w:rsidP="00715FB4">
      <w:pPr>
        <w:jc w:val="both"/>
        <w:rPr>
          <w:rFonts w:ascii="Calibri" w:eastAsia="Calibri" w:hAnsi="Calibri" w:cs="Times New Roman"/>
          <w:i/>
          <w:iCs/>
          <w:sz w:val="18"/>
          <w:szCs w:val="18"/>
        </w:rPr>
      </w:pPr>
      <w:r w:rsidRPr="00715FB4">
        <w:rPr>
          <w:rFonts w:ascii="Source Sans Pro ExtraLight" w:eastAsia="Arial" w:hAnsi="Source Sans Pro ExtraLight" w:cs="Arial"/>
          <w:b/>
          <w:bCs/>
          <w:i/>
          <w:color w:val="000000"/>
          <w:sz w:val="18"/>
          <w:szCs w:val="20"/>
          <w:lang w:eastAsia="es-MX"/>
        </w:rPr>
        <w:t>Adaptación de la Guía de Evaluación de Aspectos Éticos en Protocolos del Instituto Nacional de Salud Pública de México (INSP), versión Septiembre, 2023. Instituto Nacional de Salud Pública de México. Guía de evaluación de Aspectos Éticos en Protocolos [Internet] [Consultado 24 de septiembre 2024]. Disponible en:</w:t>
      </w:r>
      <w:r w:rsidRPr="00715FB4">
        <w:rPr>
          <w:rFonts w:ascii="Calibri" w:eastAsia="Calibri" w:hAnsi="Calibri" w:cs="Times New Roman"/>
          <w:sz w:val="18"/>
          <w:szCs w:val="18"/>
        </w:rPr>
        <w:t xml:space="preserve"> </w:t>
      </w:r>
      <w:hyperlink r:id="rId5" w:history="1">
        <w:r w:rsidRPr="00715FB4">
          <w:rPr>
            <w:rFonts w:ascii="Calibri" w:eastAsia="Calibri" w:hAnsi="Calibri" w:cs="Times New Roman"/>
            <w:i/>
            <w:iCs/>
            <w:color w:val="0000FF"/>
            <w:sz w:val="18"/>
            <w:szCs w:val="18"/>
            <w:u w:val="single"/>
          </w:rPr>
          <w:t>https://www.insp.mx/insp-cei/guia-evaluacion-aspectos-eticos.html</w:t>
        </w:r>
      </w:hyperlink>
    </w:p>
    <w:p w:rsidR="00715FB4" w:rsidRDefault="00715FB4" w:rsidP="00715FB4">
      <w:r w:rsidRPr="00715FB4">
        <w:rPr>
          <w:rFonts w:ascii="Source Sans Pro ExtraLight" w:eastAsia="Arial" w:hAnsi="Source Sans Pro ExtraLight" w:cs="Arial"/>
          <w:b/>
          <w:bCs/>
          <w:i/>
          <w:color w:val="000000"/>
          <w:sz w:val="18"/>
          <w:szCs w:val="20"/>
          <w:lang w:eastAsia="es-MX"/>
        </w:rPr>
        <w:t>Observa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715F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ExtraLight">
    <w:altName w:val="Corbe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2470B"/>
    <w:multiLevelType w:val="multilevel"/>
    <w:tmpl w:val="7346B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B4"/>
    <w:rsid w:val="00715F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44DD7-0756-48AF-BA3C-12E69C68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p.mx/insp-cei/guia-evaluacion-aspectos-etico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MOYAHO - BERNAL</dc:creator>
  <cp:keywords/>
  <dc:description/>
  <cp:lastModifiedBy>MARIA DE LOS ANGELES MOYAHO - BERNAL</cp:lastModifiedBy>
  <cp:revision>1</cp:revision>
  <dcterms:created xsi:type="dcterms:W3CDTF">2026-02-05T19:33:00Z</dcterms:created>
  <dcterms:modified xsi:type="dcterms:W3CDTF">2026-02-05T19:34:00Z</dcterms:modified>
</cp:coreProperties>
</file>